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13DE" w14:textId="4AC70E1F" w:rsidR="007675B0" w:rsidRDefault="005C4AAF" w:rsidP="00196300">
      <w:pPr>
        <w:pStyle w:val="Heading1"/>
        <w:jc w:val="center"/>
        <w:rPr>
          <w:lang w:val="mk-MK"/>
        </w:rPr>
      </w:pPr>
      <w:bookmarkStart w:id="0" w:name="_Toc50130863"/>
      <w:bookmarkStart w:id="1" w:name="_Toc50130870"/>
      <w:r w:rsidRPr="009E76C9">
        <w:rPr>
          <w:lang w:val="mk-MK"/>
        </w:rPr>
        <w:t>Формулар за поднесување коментари</w:t>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614AB4" w:rsidRPr="009E4D7C" w14:paraId="1E61199F" w14:textId="77777777" w:rsidTr="00614AB4">
        <w:trPr>
          <w:trHeight w:val="2717"/>
          <w:jc w:val="center"/>
        </w:trPr>
        <w:tc>
          <w:tcPr>
            <w:tcW w:w="90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5B70C9A" w14:textId="77777777" w:rsidR="00614AB4" w:rsidRPr="00614AB4" w:rsidRDefault="00614AB4" w:rsidP="00614AB4">
            <w:pPr>
              <w:pStyle w:val="Header"/>
              <w:jc w:val="both"/>
              <w:rPr>
                <w:rFonts w:eastAsia="Calibri" w:cstheme="minorHAnsi"/>
                <w:b/>
                <w:sz w:val="18"/>
                <w:szCs w:val="18"/>
                <w:lang w:val="mk-MK"/>
              </w:rPr>
            </w:pPr>
            <w:r w:rsidRPr="00614AB4">
              <w:rPr>
                <w:rFonts w:eastAsia="Calibri" w:cstheme="minorHAnsi"/>
                <w:b/>
                <w:sz w:val="18"/>
                <w:szCs w:val="18"/>
                <w:lang w:val="mk-MK"/>
              </w:rPr>
              <w:t>Формулар за доставување коментари и предлози за Контролната листа на ПУЖССА за проектот „Реконструкција на локален пат во н.м. Чифлик и локална улица „Јане Сандански“ во Општина Демир Капија</w:t>
            </w:r>
          </w:p>
          <w:p w14:paraId="6A6B4403" w14:textId="77777777" w:rsidR="00614AB4" w:rsidRPr="00614AB4" w:rsidRDefault="00614AB4" w:rsidP="00614AB4">
            <w:pPr>
              <w:pStyle w:val="Header"/>
              <w:jc w:val="both"/>
              <w:rPr>
                <w:rFonts w:eastAsia="Calibri" w:cstheme="minorHAnsi"/>
                <w:b/>
                <w:sz w:val="18"/>
                <w:szCs w:val="18"/>
                <w:lang w:val="mk-MK"/>
              </w:rPr>
            </w:pPr>
          </w:p>
          <w:p w14:paraId="301D1FA7" w14:textId="77777777" w:rsidR="00614AB4" w:rsidRPr="00614AB4" w:rsidRDefault="00614AB4" w:rsidP="00614AB4">
            <w:pPr>
              <w:pStyle w:val="Header"/>
              <w:jc w:val="center"/>
              <w:rPr>
                <w:rFonts w:eastAsia="Calibri" w:cstheme="minorHAnsi"/>
                <w:b/>
                <w:sz w:val="18"/>
                <w:szCs w:val="18"/>
                <w:lang w:val="mk-MK"/>
              </w:rPr>
            </w:pPr>
            <w:r w:rsidRPr="00614AB4">
              <w:rPr>
                <w:rFonts w:eastAsia="Calibri" w:cstheme="minorHAnsi"/>
                <w:b/>
                <w:sz w:val="18"/>
                <w:szCs w:val="18"/>
                <w:lang w:val="mk-MK"/>
              </w:rPr>
              <w:t>Опис на проектот</w:t>
            </w:r>
          </w:p>
          <w:p w14:paraId="6854071B" w14:textId="77777777" w:rsidR="00614AB4" w:rsidRPr="00614AB4" w:rsidRDefault="00614AB4" w:rsidP="00614AB4">
            <w:pPr>
              <w:pStyle w:val="Header"/>
              <w:jc w:val="both"/>
              <w:rPr>
                <w:rFonts w:eastAsia="Calibri" w:cstheme="minorHAnsi"/>
                <w:bCs/>
                <w:sz w:val="18"/>
                <w:szCs w:val="18"/>
                <w:lang w:val="mk-MK"/>
              </w:rPr>
            </w:pPr>
            <w:r w:rsidRPr="00614AB4">
              <w:rPr>
                <w:rFonts w:eastAsia="Calibri" w:cstheme="minorHAnsi"/>
                <w:bCs/>
                <w:sz w:val="18"/>
                <w:szCs w:val="18"/>
                <w:lang w:val="mk-MK"/>
              </w:rPr>
              <w:t>Проектните активности на овој проект ќе се одвиваат во н.м. Чифлик и во н.м. Демир Капија во Општина Демир Капија.</w:t>
            </w:r>
          </w:p>
          <w:p w14:paraId="7AA194E9" w14:textId="77777777" w:rsidR="00614AB4" w:rsidRPr="00614AB4" w:rsidRDefault="00614AB4" w:rsidP="00614AB4">
            <w:pPr>
              <w:pStyle w:val="Header"/>
              <w:jc w:val="both"/>
              <w:rPr>
                <w:rFonts w:eastAsia="Calibri" w:cstheme="minorHAnsi"/>
                <w:bCs/>
                <w:sz w:val="18"/>
                <w:szCs w:val="18"/>
                <w:lang w:val="mk-MK"/>
              </w:rPr>
            </w:pPr>
            <w:r w:rsidRPr="00614AB4">
              <w:rPr>
                <w:rFonts w:eastAsia="Calibri" w:cstheme="minorHAnsi"/>
                <w:bCs/>
                <w:sz w:val="18"/>
                <w:szCs w:val="18"/>
                <w:lang w:val="mk-MK"/>
              </w:rPr>
              <w:t>Локалниот пат се протега низ најголем дел од населеното место, вкрстува со неколку земјени и асфалтирани улици и на крај се спојува со постоечки асфалтирани и земјени улици. Постоечкиот асфалт кој е присутен на дел од патот, е оштетен и е во лоша состојба со попречни и надолжни пукнатини со што значително се намалува безбедноста на патниците кои го користат патот. На двете страни од патот лоцирани се куќи со огради, кои ја ограничуваат ширината на коловозот. На мал дел од патот, истиот се граничи со реката Дошница. Постојните надолжни наклони се доволно големи за да дозволат водата природно да истекува. Вдолж патот има постоечки канали преку кои на одредени делови од патот водата истекува од улицата.</w:t>
            </w:r>
          </w:p>
          <w:p w14:paraId="23DAA363" w14:textId="77777777" w:rsidR="00614AB4" w:rsidRPr="00614AB4" w:rsidRDefault="00614AB4" w:rsidP="00614AB4">
            <w:pPr>
              <w:pStyle w:val="Header"/>
              <w:jc w:val="both"/>
              <w:rPr>
                <w:rFonts w:eastAsia="Calibri" w:cstheme="minorHAnsi"/>
                <w:bCs/>
                <w:sz w:val="18"/>
                <w:szCs w:val="18"/>
                <w:lang w:val="mk-MK"/>
              </w:rPr>
            </w:pPr>
            <w:r w:rsidRPr="00614AB4">
              <w:rPr>
                <w:rFonts w:eastAsia="Calibri" w:cstheme="minorHAnsi"/>
                <w:bCs/>
                <w:sz w:val="18"/>
                <w:szCs w:val="18"/>
                <w:lang w:val="mk-MK"/>
              </w:rPr>
              <w:t>Улицата „Јане Сандански“ е лоцирана во јужниот дел од градот Демир Капија. На северозападната и југоисточната страна улицата се спојува со постоечки асфалтни улици. Ширината на улицата „Јане Сандански“ е променлива и не ги задоволува критериумите за непречен проток на возила и безбедност во сообраќајот. Сегашната состојба на проектната улица е карактеризирана со земјен пат со разни видливи оштетувања, формирана од два краци. Согласно Основниот проект, планирано е да се постави нов асфалт со ширина од 5,5 m и тротоари од двете страни на првиот крак од улицата. Вториот крак претставува продолжение на првиот крак и е предвиден да биде пешачка патека. Одводнувањето на улиците е преку надолжните наклони по должина на целата улица. На двете страни од проектната улица „Јане Сандански“ лоцирани се само индивидуални куќи.</w:t>
            </w:r>
          </w:p>
          <w:p w14:paraId="15BAC072" w14:textId="77777777" w:rsidR="00614AB4" w:rsidRPr="00614AB4" w:rsidRDefault="00614AB4" w:rsidP="00614AB4">
            <w:pPr>
              <w:pStyle w:val="Header"/>
              <w:jc w:val="both"/>
              <w:rPr>
                <w:rFonts w:eastAsia="Calibri" w:cstheme="minorHAnsi"/>
                <w:b/>
                <w:sz w:val="18"/>
                <w:szCs w:val="18"/>
                <w:lang w:val="mk-MK"/>
              </w:rPr>
            </w:pPr>
          </w:p>
          <w:p w14:paraId="387580B9" w14:textId="77777777" w:rsidR="00614AB4" w:rsidRPr="00614AB4" w:rsidRDefault="00614AB4" w:rsidP="00614AB4">
            <w:pPr>
              <w:pStyle w:val="Header"/>
              <w:jc w:val="both"/>
              <w:rPr>
                <w:rFonts w:eastAsia="Calibri" w:cstheme="minorHAnsi"/>
                <w:b/>
                <w:sz w:val="18"/>
                <w:szCs w:val="18"/>
                <w:lang w:val="mk-MK"/>
              </w:rPr>
            </w:pPr>
            <w:r w:rsidRPr="00614AB4">
              <w:rPr>
                <w:rFonts w:eastAsia="Calibri" w:cstheme="minorHAnsi"/>
                <w:b/>
                <w:sz w:val="18"/>
                <w:szCs w:val="18"/>
                <w:lang w:val="mk-MK"/>
              </w:rPr>
              <w:t>Електронската верзија на Контролната листа на ПУЖССА за “Реконструкција на локален пат во н.м. Чифлик и локална улица „Јане Сандански“ во Општина Демир Капија“ е достапна на следниве веб-страни:</w:t>
            </w:r>
          </w:p>
          <w:p w14:paraId="0ED8129A" w14:textId="77777777" w:rsidR="00614AB4" w:rsidRPr="00614AB4" w:rsidRDefault="00614AB4" w:rsidP="00614AB4">
            <w:pPr>
              <w:pStyle w:val="ListParagraph"/>
              <w:numPr>
                <w:ilvl w:val="0"/>
                <w:numId w:val="1"/>
              </w:numPr>
              <w:spacing w:after="0" w:line="276" w:lineRule="auto"/>
              <w:jc w:val="both"/>
              <w:rPr>
                <w:rFonts w:eastAsia="Calibri" w:cstheme="minorHAnsi"/>
                <w:b/>
                <w:sz w:val="18"/>
                <w:szCs w:val="18"/>
                <w:lang w:val="mk-MK"/>
              </w:rPr>
            </w:pPr>
            <w:r w:rsidRPr="00614AB4">
              <w:rPr>
                <w:rFonts w:eastAsia="Calibri" w:cstheme="minorHAnsi"/>
                <w:b/>
                <w:sz w:val="18"/>
                <w:szCs w:val="18"/>
                <w:lang w:val="mk-MK"/>
              </w:rPr>
              <w:t xml:space="preserve">Општина Демир  Кпаија </w:t>
            </w:r>
            <w:r w:rsidRPr="00614AB4">
              <w:rPr>
                <w:rStyle w:val="Hyperlink"/>
                <w:rFonts w:eastAsia="Calibri" w:cstheme="minorHAnsi"/>
                <w:b/>
                <w:color w:val="auto"/>
                <w:sz w:val="18"/>
                <w:szCs w:val="18"/>
                <w:u w:val="none"/>
                <w:lang w:val="mk-MK"/>
              </w:rPr>
              <w:t>(</w:t>
            </w:r>
            <w:hyperlink r:id="rId7" w:history="1">
              <w:r w:rsidRPr="00614AB4">
                <w:rPr>
                  <w:rStyle w:val="Hyperlink"/>
                  <w:rFonts w:eastAsia="Calibri" w:cstheme="minorHAnsi"/>
                  <w:b/>
                  <w:sz w:val="18"/>
                  <w:szCs w:val="18"/>
                  <w:lang w:val="mk-MK"/>
                </w:rPr>
                <w:t>https://demirkapija.gov.mk/</w:t>
              </w:r>
            </w:hyperlink>
            <w:r w:rsidRPr="00614AB4">
              <w:rPr>
                <w:rStyle w:val="Hyperlink"/>
                <w:rFonts w:eastAsia="Calibri" w:cstheme="minorHAnsi"/>
                <w:b/>
                <w:color w:val="auto"/>
                <w:sz w:val="18"/>
                <w:szCs w:val="18"/>
                <w:u w:val="none"/>
                <w:lang w:val="mk-MK"/>
              </w:rPr>
              <w:t xml:space="preserve"> )</w:t>
            </w:r>
          </w:p>
          <w:p w14:paraId="124E45CF" w14:textId="77777777" w:rsidR="00614AB4" w:rsidRPr="00614AB4" w:rsidRDefault="00614AB4" w:rsidP="00614AB4">
            <w:pPr>
              <w:pStyle w:val="ListParagraph"/>
              <w:numPr>
                <w:ilvl w:val="0"/>
                <w:numId w:val="1"/>
              </w:numPr>
              <w:spacing w:after="0" w:line="276" w:lineRule="auto"/>
              <w:jc w:val="both"/>
              <w:rPr>
                <w:rFonts w:eastAsia="Calibri" w:cstheme="minorHAnsi"/>
                <w:b/>
                <w:sz w:val="18"/>
                <w:szCs w:val="18"/>
                <w:lang w:val="mk-MK"/>
              </w:rPr>
            </w:pPr>
            <w:r w:rsidRPr="00614AB4">
              <w:rPr>
                <w:rFonts w:eastAsia="Calibri" w:cstheme="minorHAnsi"/>
                <w:b/>
                <w:sz w:val="18"/>
                <w:szCs w:val="18"/>
                <w:lang w:val="mk-MK"/>
              </w:rPr>
              <w:t xml:space="preserve">МТВ/ЕИП: </w:t>
            </w:r>
            <w:hyperlink r:id="rId8" w:history="1">
              <w:r w:rsidRPr="00614AB4">
                <w:rPr>
                  <w:rStyle w:val="Hyperlink"/>
                  <w:rFonts w:eastAsia="Calibri" w:cstheme="minorHAnsi"/>
                  <w:b/>
                  <w:sz w:val="18"/>
                  <w:szCs w:val="18"/>
                  <w:lang w:val="mk-MK"/>
                </w:rPr>
                <w:t>http://mtc.gov.mk/</w:t>
              </w:r>
            </w:hyperlink>
            <w:r w:rsidRPr="00614AB4">
              <w:rPr>
                <w:rFonts w:eastAsia="Calibri" w:cstheme="minorHAnsi"/>
                <w:b/>
                <w:sz w:val="18"/>
                <w:szCs w:val="18"/>
                <w:lang w:val="mk-MK"/>
              </w:rPr>
              <w:t xml:space="preserve"> or </w:t>
            </w:r>
            <w:hyperlink r:id="rId9" w:history="1">
              <w:r w:rsidRPr="00614AB4">
                <w:rPr>
                  <w:rStyle w:val="Hyperlink"/>
                  <w:rFonts w:eastAsia="Calibri" w:cstheme="minorHAnsi"/>
                  <w:b/>
                  <w:sz w:val="18"/>
                  <w:szCs w:val="18"/>
                  <w:lang w:val="mk-MK"/>
                </w:rPr>
                <w:t>www.wbprojects-mtc.mk</w:t>
              </w:r>
            </w:hyperlink>
          </w:p>
          <w:p w14:paraId="5FD8E1F3" w14:textId="77777777" w:rsidR="00614AB4" w:rsidRPr="00614AB4" w:rsidRDefault="00614AB4" w:rsidP="00614AB4">
            <w:pPr>
              <w:pStyle w:val="Header"/>
              <w:rPr>
                <w:rFonts w:eastAsia="Calibri" w:cstheme="minorHAnsi"/>
                <w:b/>
                <w:sz w:val="18"/>
                <w:szCs w:val="18"/>
                <w:lang w:val="mk-MK"/>
              </w:rPr>
            </w:pPr>
          </w:p>
        </w:tc>
      </w:tr>
      <w:tr w:rsidR="00614AB4" w:rsidRPr="009E4D7C" w14:paraId="6F2C63D9" w14:textId="77777777" w:rsidTr="00FE4B16">
        <w:trPr>
          <w:trHeight w:val="736"/>
          <w:jc w:val="center"/>
        </w:trPr>
        <w:tc>
          <w:tcPr>
            <w:tcW w:w="2578" w:type="dxa"/>
            <w:shd w:val="clear" w:color="auto" w:fill="F2F2F2"/>
          </w:tcPr>
          <w:p w14:paraId="0E20A349" w14:textId="77777777" w:rsidR="00614AB4" w:rsidRPr="009E4D7C" w:rsidRDefault="00614AB4" w:rsidP="00FE4B16">
            <w:pPr>
              <w:rPr>
                <w:rFonts w:eastAsia="Calibri" w:cstheme="minorHAnsi"/>
                <w:b/>
                <w:sz w:val="18"/>
                <w:szCs w:val="18"/>
              </w:rPr>
            </w:pPr>
            <w:proofErr w:type="spellStart"/>
            <w:r w:rsidRPr="009E4D7C">
              <w:rPr>
                <w:rFonts w:eastAsia="Calibri" w:cstheme="minorHAnsi"/>
                <w:b/>
                <w:sz w:val="18"/>
                <w:szCs w:val="18"/>
              </w:rPr>
              <w:t>Име</w:t>
            </w:r>
            <w:proofErr w:type="spellEnd"/>
            <w:r w:rsidRPr="009E4D7C">
              <w:rPr>
                <w:rFonts w:eastAsia="Calibri" w:cstheme="minorHAnsi"/>
                <w:b/>
                <w:sz w:val="18"/>
                <w:szCs w:val="18"/>
              </w:rPr>
              <w:t xml:space="preserve"> и </w:t>
            </w:r>
            <w:proofErr w:type="spellStart"/>
            <w:r w:rsidRPr="009E4D7C">
              <w:rPr>
                <w:rFonts w:eastAsia="Calibri" w:cstheme="minorHAnsi"/>
                <w:b/>
                <w:sz w:val="18"/>
                <w:szCs w:val="18"/>
              </w:rPr>
              <w:t>презиме</w:t>
            </w:r>
            <w:proofErr w:type="spellEnd"/>
            <w:r w:rsidRPr="009E4D7C">
              <w:rPr>
                <w:rFonts w:eastAsia="Calibri" w:cstheme="minorHAnsi"/>
                <w:b/>
                <w:sz w:val="18"/>
                <w:szCs w:val="18"/>
              </w:rPr>
              <w:t xml:space="preserve"> на </w:t>
            </w:r>
            <w:proofErr w:type="spellStart"/>
            <w:r w:rsidRPr="009E4D7C">
              <w:rPr>
                <w:rFonts w:eastAsia="Calibri" w:cstheme="minorHAnsi"/>
                <w:b/>
                <w:sz w:val="18"/>
                <w:szCs w:val="18"/>
              </w:rPr>
              <w:t>лицето</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кое</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дава</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коментар</w:t>
            </w:r>
            <w:proofErr w:type="spellEnd"/>
            <w:r w:rsidRPr="009E4D7C">
              <w:rPr>
                <w:rFonts w:eastAsia="Calibri" w:cstheme="minorHAnsi"/>
                <w:b/>
                <w:sz w:val="18"/>
                <w:szCs w:val="18"/>
              </w:rPr>
              <w:t xml:space="preserve"> *</w:t>
            </w:r>
          </w:p>
          <w:p w14:paraId="1524D5AE" w14:textId="77777777" w:rsidR="00614AB4" w:rsidRPr="009E4D7C" w:rsidRDefault="00614AB4" w:rsidP="00FE4B16">
            <w:pPr>
              <w:rPr>
                <w:rFonts w:eastAsia="Calibri"/>
                <w:b/>
                <w:sz w:val="18"/>
                <w:szCs w:val="18"/>
              </w:rPr>
            </w:pPr>
          </w:p>
        </w:tc>
        <w:tc>
          <w:tcPr>
            <w:tcW w:w="6439" w:type="dxa"/>
            <w:gridSpan w:val="2"/>
            <w:shd w:val="clear" w:color="auto" w:fill="F2F2F2"/>
          </w:tcPr>
          <w:p w14:paraId="4126237E" w14:textId="77777777" w:rsidR="00614AB4" w:rsidRPr="009E4D7C" w:rsidRDefault="00614AB4" w:rsidP="00FE4B16">
            <w:pPr>
              <w:rPr>
                <w:rFonts w:eastAsia="Calibri"/>
                <w:sz w:val="18"/>
                <w:szCs w:val="18"/>
              </w:rPr>
            </w:pPr>
          </w:p>
        </w:tc>
      </w:tr>
      <w:tr w:rsidR="00614AB4" w:rsidRPr="009E4D7C" w14:paraId="1A319133" w14:textId="77777777" w:rsidTr="00FE4B16">
        <w:trPr>
          <w:trHeight w:val="1134"/>
          <w:jc w:val="center"/>
        </w:trPr>
        <w:tc>
          <w:tcPr>
            <w:tcW w:w="2578" w:type="dxa"/>
            <w:shd w:val="clear" w:color="auto" w:fill="F2F2F2"/>
          </w:tcPr>
          <w:p w14:paraId="14FF7C30" w14:textId="77777777" w:rsidR="00614AB4" w:rsidRPr="009E4D7C" w:rsidRDefault="00614AB4" w:rsidP="00FE4B16">
            <w:pPr>
              <w:rPr>
                <w:rFonts w:eastAsia="Calibri" w:cstheme="minorHAnsi"/>
                <w:b/>
                <w:sz w:val="18"/>
                <w:szCs w:val="18"/>
              </w:rPr>
            </w:pPr>
            <w:proofErr w:type="spellStart"/>
            <w:r w:rsidRPr="009E4D7C">
              <w:rPr>
                <w:rFonts w:eastAsia="Calibri" w:cstheme="minorHAnsi"/>
                <w:b/>
                <w:sz w:val="18"/>
                <w:szCs w:val="18"/>
              </w:rPr>
              <w:t>Контакт</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информации</w:t>
            </w:r>
            <w:proofErr w:type="spellEnd"/>
            <w:r w:rsidRPr="009E4D7C">
              <w:rPr>
                <w:rFonts w:eastAsia="Calibri" w:cstheme="minorHAnsi"/>
                <w:b/>
                <w:sz w:val="18"/>
                <w:szCs w:val="18"/>
              </w:rPr>
              <w:t>*</w:t>
            </w:r>
          </w:p>
          <w:p w14:paraId="284BF6C2" w14:textId="77777777" w:rsidR="00614AB4" w:rsidRPr="009E4D7C" w:rsidRDefault="00614AB4" w:rsidP="00FE4B16">
            <w:pPr>
              <w:rPr>
                <w:rFonts w:eastAsia="Calibri"/>
                <w:sz w:val="18"/>
                <w:szCs w:val="18"/>
              </w:rPr>
            </w:pPr>
          </w:p>
          <w:p w14:paraId="05464899" w14:textId="77777777" w:rsidR="00614AB4" w:rsidRPr="009E4D7C" w:rsidRDefault="00614AB4" w:rsidP="00FE4B16">
            <w:pPr>
              <w:rPr>
                <w:rFonts w:eastAsia="Calibri"/>
                <w:sz w:val="18"/>
                <w:szCs w:val="18"/>
              </w:rPr>
            </w:pPr>
          </w:p>
        </w:tc>
        <w:tc>
          <w:tcPr>
            <w:tcW w:w="6439" w:type="dxa"/>
            <w:gridSpan w:val="2"/>
            <w:shd w:val="clear" w:color="auto" w:fill="F2F2F2"/>
          </w:tcPr>
          <w:p w14:paraId="745BBA12" w14:textId="77777777" w:rsidR="00614AB4" w:rsidRPr="009E4D7C" w:rsidRDefault="00614AB4" w:rsidP="00FE4B16">
            <w:pPr>
              <w:rPr>
                <w:rFonts w:eastAsia="Calibri"/>
                <w:b/>
                <w:sz w:val="18"/>
                <w:szCs w:val="18"/>
              </w:rPr>
            </w:pPr>
            <w:r w:rsidRPr="009E4D7C">
              <w:rPr>
                <w:rFonts w:eastAsia="Calibri" w:cstheme="minorHAnsi"/>
                <w:b/>
                <w:sz w:val="18"/>
                <w:szCs w:val="18"/>
              </w:rPr>
              <w:t>Е-</w:t>
            </w:r>
            <w:proofErr w:type="spellStart"/>
            <w:r w:rsidRPr="009E4D7C">
              <w:rPr>
                <w:rFonts w:eastAsia="Calibri" w:cstheme="minorHAnsi"/>
                <w:b/>
                <w:sz w:val="18"/>
                <w:szCs w:val="18"/>
              </w:rPr>
              <w:t>пошта</w:t>
            </w:r>
            <w:proofErr w:type="spellEnd"/>
            <w:r w:rsidRPr="009E4D7C">
              <w:rPr>
                <w:rFonts w:eastAsia="Calibri"/>
                <w:b/>
                <w:sz w:val="18"/>
                <w:szCs w:val="18"/>
              </w:rPr>
              <w:t>:</w:t>
            </w:r>
          </w:p>
          <w:p w14:paraId="7DFE2FFC" w14:textId="77777777" w:rsidR="00614AB4" w:rsidRPr="009E4D7C" w:rsidRDefault="00614AB4" w:rsidP="00FE4B16">
            <w:pPr>
              <w:rPr>
                <w:rFonts w:eastAsia="Calibri"/>
                <w:b/>
                <w:sz w:val="18"/>
                <w:szCs w:val="18"/>
              </w:rPr>
            </w:pPr>
          </w:p>
          <w:p w14:paraId="1B83C2AC" w14:textId="77777777" w:rsidR="00614AB4" w:rsidRPr="009E4D7C" w:rsidRDefault="00614AB4" w:rsidP="00FE4B16">
            <w:pPr>
              <w:rPr>
                <w:rFonts w:eastAsia="Calibri"/>
                <w:sz w:val="18"/>
                <w:szCs w:val="18"/>
              </w:rPr>
            </w:pPr>
            <w:r w:rsidRPr="009E4D7C">
              <w:rPr>
                <w:rFonts w:eastAsia="Calibri"/>
                <w:sz w:val="18"/>
                <w:szCs w:val="18"/>
              </w:rPr>
              <w:t>______________________________</w:t>
            </w:r>
          </w:p>
          <w:p w14:paraId="28CFF828" w14:textId="77777777" w:rsidR="00614AB4" w:rsidRPr="009E4D7C" w:rsidRDefault="00614AB4" w:rsidP="00FE4B16">
            <w:pPr>
              <w:rPr>
                <w:rFonts w:eastAsia="Calibri"/>
                <w:b/>
                <w:sz w:val="18"/>
                <w:szCs w:val="18"/>
              </w:rPr>
            </w:pPr>
          </w:p>
          <w:p w14:paraId="4D6FEECC" w14:textId="77777777" w:rsidR="00614AB4" w:rsidRPr="009E4D7C" w:rsidRDefault="00614AB4" w:rsidP="00FE4B16">
            <w:pPr>
              <w:rPr>
                <w:rFonts w:eastAsia="Calibri"/>
                <w:b/>
                <w:sz w:val="18"/>
                <w:szCs w:val="18"/>
              </w:rPr>
            </w:pPr>
            <w:proofErr w:type="spellStart"/>
            <w:r w:rsidRPr="009E4D7C">
              <w:rPr>
                <w:rFonts w:eastAsia="Calibri"/>
                <w:b/>
                <w:sz w:val="18"/>
                <w:szCs w:val="18"/>
              </w:rPr>
              <w:t>тел</w:t>
            </w:r>
            <w:proofErr w:type="spellEnd"/>
            <w:r w:rsidRPr="009E4D7C">
              <w:rPr>
                <w:rFonts w:eastAsia="Calibri"/>
                <w:b/>
                <w:sz w:val="18"/>
                <w:szCs w:val="18"/>
              </w:rPr>
              <w:t>:</w:t>
            </w:r>
          </w:p>
          <w:p w14:paraId="5A28E0E6" w14:textId="77777777" w:rsidR="00614AB4" w:rsidRPr="009E4D7C" w:rsidRDefault="00614AB4" w:rsidP="00FE4B16">
            <w:pPr>
              <w:rPr>
                <w:rFonts w:eastAsia="Calibri"/>
                <w:b/>
                <w:sz w:val="18"/>
                <w:szCs w:val="18"/>
              </w:rPr>
            </w:pPr>
          </w:p>
          <w:p w14:paraId="6D48BAC2" w14:textId="77777777" w:rsidR="00614AB4" w:rsidRPr="009E4D7C" w:rsidRDefault="00614AB4" w:rsidP="00FE4B16">
            <w:pPr>
              <w:rPr>
                <w:rFonts w:eastAsia="Calibri"/>
                <w:sz w:val="18"/>
                <w:szCs w:val="18"/>
              </w:rPr>
            </w:pPr>
            <w:r w:rsidRPr="009E4D7C">
              <w:rPr>
                <w:rFonts w:eastAsia="Calibri"/>
                <w:sz w:val="18"/>
                <w:szCs w:val="18"/>
              </w:rPr>
              <w:t>______________________________</w:t>
            </w:r>
          </w:p>
        </w:tc>
      </w:tr>
      <w:tr w:rsidR="00614AB4" w:rsidRPr="009E4D7C" w14:paraId="00D516C3" w14:textId="77777777" w:rsidTr="00FE4B16">
        <w:trPr>
          <w:trHeight w:val="661"/>
          <w:jc w:val="center"/>
        </w:trPr>
        <w:tc>
          <w:tcPr>
            <w:tcW w:w="9017" w:type="dxa"/>
            <w:gridSpan w:val="3"/>
            <w:shd w:val="clear" w:color="auto" w:fill="F2F2F2"/>
          </w:tcPr>
          <w:p w14:paraId="7A9C1A94" w14:textId="77777777" w:rsidR="00614AB4" w:rsidRPr="009E4D7C" w:rsidRDefault="00614AB4" w:rsidP="00FE4B16">
            <w:pPr>
              <w:rPr>
                <w:rFonts w:eastAsia="Calibri"/>
                <w:b/>
                <w:color w:val="000000"/>
                <w:sz w:val="18"/>
                <w:szCs w:val="18"/>
              </w:rPr>
            </w:pPr>
            <w:proofErr w:type="spellStart"/>
            <w:r w:rsidRPr="009E4D7C">
              <w:rPr>
                <w:rFonts w:eastAsia="Calibri" w:cstheme="minorHAnsi"/>
                <w:b/>
                <w:sz w:val="18"/>
                <w:szCs w:val="18"/>
              </w:rPr>
              <w:t>Коментари</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во</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врска</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со</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Контролната</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листа</w:t>
            </w:r>
            <w:proofErr w:type="spellEnd"/>
            <w:r w:rsidRPr="009E4D7C">
              <w:rPr>
                <w:rFonts w:eastAsia="Calibri" w:cstheme="minorHAnsi"/>
                <w:b/>
                <w:sz w:val="18"/>
                <w:szCs w:val="18"/>
              </w:rPr>
              <w:t xml:space="preserve"> на ПУЖССА</w:t>
            </w:r>
            <w:r w:rsidRPr="009E4D7C">
              <w:rPr>
                <w:rFonts w:eastAsia="Calibri"/>
                <w:b/>
                <w:color w:val="000000"/>
                <w:sz w:val="18"/>
                <w:szCs w:val="18"/>
              </w:rPr>
              <w:t>:</w:t>
            </w:r>
          </w:p>
          <w:p w14:paraId="51B4A3CA" w14:textId="77777777" w:rsidR="00614AB4" w:rsidRPr="009E4D7C" w:rsidRDefault="00614AB4" w:rsidP="00FE4B16">
            <w:pPr>
              <w:rPr>
                <w:rFonts w:eastAsia="Calibri"/>
                <w:color w:val="000000"/>
                <w:sz w:val="18"/>
                <w:szCs w:val="18"/>
              </w:rPr>
            </w:pPr>
          </w:p>
          <w:p w14:paraId="19FC5853" w14:textId="77777777" w:rsidR="00614AB4" w:rsidRPr="009E4D7C" w:rsidRDefault="00614AB4" w:rsidP="00FE4B16">
            <w:pPr>
              <w:rPr>
                <w:rFonts w:eastAsia="Calibri"/>
                <w:color w:val="000000"/>
                <w:sz w:val="18"/>
                <w:szCs w:val="18"/>
              </w:rPr>
            </w:pPr>
          </w:p>
        </w:tc>
      </w:tr>
      <w:tr w:rsidR="00614AB4" w:rsidRPr="009E4D7C" w14:paraId="7BC526CE" w14:textId="77777777" w:rsidTr="00FE4B16">
        <w:trPr>
          <w:trHeight w:val="912"/>
          <w:jc w:val="center"/>
        </w:trPr>
        <w:tc>
          <w:tcPr>
            <w:tcW w:w="4384" w:type="dxa"/>
            <w:gridSpan w:val="2"/>
            <w:shd w:val="clear" w:color="auto" w:fill="F2F2F2"/>
          </w:tcPr>
          <w:p w14:paraId="09D6E992" w14:textId="77777777" w:rsidR="00614AB4" w:rsidRPr="009E4D7C" w:rsidRDefault="00614AB4" w:rsidP="00FE4B16">
            <w:pPr>
              <w:rPr>
                <w:rFonts w:eastAsia="Calibri"/>
                <w:b/>
                <w:sz w:val="18"/>
                <w:szCs w:val="18"/>
              </w:rPr>
            </w:pPr>
            <w:proofErr w:type="spellStart"/>
            <w:r w:rsidRPr="009E4D7C">
              <w:rPr>
                <w:rFonts w:eastAsia="Calibri"/>
                <w:b/>
                <w:sz w:val="18"/>
                <w:szCs w:val="18"/>
              </w:rPr>
              <w:t>Потпис</w:t>
            </w:r>
            <w:proofErr w:type="spellEnd"/>
          </w:p>
          <w:p w14:paraId="14CB3865" w14:textId="77777777" w:rsidR="00614AB4" w:rsidRPr="009E4D7C" w:rsidRDefault="00614AB4" w:rsidP="00FE4B16">
            <w:pPr>
              <w:rPr>
                <w:rFonts w:eastAsia="Calibri"/>
                <w:sz w:val="18"/>
                <w:szCs w:val="18"/>
              </w:rPr>
            </w:pPr>
          </w:p>
          <w:p w14:paraId="533F3C11" w14:textId="77777777" w:rsidR="00614AB4" w:rsidRPr="009E4D7C" w:rsidRDefault="00614AB4" w:rsidP="00FE4B16">
            <w:pPr>
              <w:rPr>
                <w:rFonts w:eastAsia="Calibri"/>
                <w:sz w:val="18"/>
                <w:szCs w:val="18"/>
              </w:rPr>
            </w:pPr>
            <w:r w:rsidRPr="009E4D7C">
              <w:rPr>
                <w:rFonts w:eastAsia="Calibri"/>
                <w:sz w:val="18"/>
                <w:szCs w:val="18"/>
              </w:rPr>
              <w:t>______________________</w:t>
            </w:r>
          </w:p>
        </w:tc>
        <w:tc>
          <w:tcPr>
            <w:tcW w:w="4633" w:type="dxa"/>
            <w:shd w:val="clear" w:color="auto" w:fill="F2F2F2"/>
          </w:tcPr>
          <w:p w14:paraId="3BF0314E" w14:textId="77777777" w:rsidR="00614AB4" w:rsidRPr="009E4D7C" w:rsidRDefault="00614AB4" w:rsidP="00FE4B16">
            <w:pPr>
              <w:rPr>
                <w:rFonts w:eastAsia="Calibri"/>
                <w:b/>
                <w:sz w:val="18"/>
                <w:szCs w:val="18"/>
              </w:rPr>
            </w:pPr>
            <w:proofErr w:type="spellStart"/>
            <w:r w:rsidRPr="009E4D7C">
              <w:rPr>
                <w:rFonts w:eastAsia="Calibri"/>
                <w:b/>
                <w:sz w:val="18"/>
                <w:szCs w:val="18"/>
              </w:rPr>
              <w:t>Дата</w:t>
            </w:r>
            <w:proofErr w:type="spellEnd"/>
          </w:p>
          <w:p w14:paraId="08A04652" w14:textId="77777777" w:rsidR="00614AB4" w:rsidRPr="009E4D7C" w:rsidRDefault="00614AB4" w:rsidP="00FE4B16">
            <w:pPr>
              <w:rPr>
                <w:rFonts w:eastAsia="Calibri"/>
                <w:sz w:val="18"/>
                <w:szCs w:val="18"/>
              </w:rPr>
            </w:pPr>
          </w:p>
          <w:p w14:paraId="07B6681F" w14:textId="77777777" w:rsidR="00614AB4" w:rsidRPr="009E4D7C" w:rsidRDefault="00614AB4" w:rsidP="00FE4B16">
            <w:pPr>
              <w:rPr>
                <w:rFonts w:eastAsia="Calibri"/>
                <w:sz w:val="18"/>
                <w:szCs w:val="18"/>
              </w:rPr>
            </w:pPr>
            <w:r w:rsidRPr="009E4D7C">
              <w:rPr>
                <w:rFonts w:eastAsia="Calibri"/>
                <w:sz w:val="18"/>
                <w:szCs w:val="18"/>
              </w:rPr>
              <w:t>____________________</w:t>
            </w:r>
          </w:p>
        </w:tc>
      </w:tr>
      <w:tr w:rsidR="00614AB4" w:rsidRPr="009E4D7C" w14:paraId="030F6E96" w14:textId="77777777" w:rsidTr="00FE4B16">
        <w:trPr>
          <w:trHeight w:val="912"/>
          <w:jc w:val="center"/>
        </w:trPr>
        <w:tc>
          <w:tcPr>
            <w:tcW w:w="9017" w:type="dxa"/>
            <w:gridSpan w:val="3"/>
            <w:shd w:val="clear" w:color="auto" w:fill="F2F2F2"/>
          </w:tcPr>
          <w:p w14:paraId="556E99DB" w14:textId="77777777" w:rsidR="00614AB4" w:rsidRPr="009E4D7C" w:rsidRDefault="00614AB4" w:rsidP="00FE4B16">
            <w:pPr>
              <w:shd w:val="clear" w:color="auto" w:fill="E2EFD9" w:themeFill="accent6" w:themeFillTint="33"/>
              <w:jc w:val="both"/>
              <w:rPr>
                <w:rFonts w:eastAsia="Calibri"/>
                <w:b/>
                <w:i/>
                <w:iCs/>
                <w:sz w:val="18"/>
                <w:szCs w:val="18"/>
              </w:rPr>
            </w:pPr>
            <w:proofErr w:type="spellStart"/>
            <w:r w:rsidRPr="009E4D7C">
              <w:rPr>
                <w:rFonts w:eastAsia="Calibri" w:cstheme="minorHAnsi"/>
                <w:b/>
                <w:sz w:val="18"/>
                <w:szCs w:val="18"/>
              </w:rPr>
              <w:t>Ако</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имате</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какви</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било</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коментари</w:t>
            </w:r>
            <w:proofErr w:type="spellEnd"/>
            <w:r w:rsidRPr="009E4D7C">
              <w:rPr>
                <w:rFonts w:eastAsia="Calibri" w:cstheme="minorHAnsi"/>
                <w:b/>
                <w:sz w:val="18"/>
                <w:szCs w:val="18"/>
              </w:rPr>
              <w:t xml:space="preserve"> / </w:t>
            </w:r>
            <w:proofErr w:type="spellStart"/>
            <w:r w:rsidRPr="009E4D7C">
              <w:rPr>
                <w:rFonts w:eastAsia="Calibri" w:cstheme="minorHAnsi"/>
                <w:b/>
                <w:sz w:val="18"/>
                <w:szCs w:val="18"/>
              </w:rPr>
              <w:t>предлози</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или</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дополнувања</w:t>
            </w:r>
            <w:proofErr w:type="spellEnd"/>
            <w:r w:rsidRPr="009E4D7C">
              <w:rPr>
                <w:rFonts w:eastAsia="Calibri" w:cstheme="minorHAnsi"/>
                <w:b/>
                <w:sz w:val="18"/>
                <w:szCs w:val="18"/>
              </w:rPr>
              <w:t xml:space="preserve"> за </w:t>
            </w:r>
            <w:proofErr w:type="spellStart"/>
            <w:r w:rsidRPr="009E4D7C">
              <w:rPr>
                <w:rFonts w:eastAsia="Calibri" w:cstheme="minorHAnsi"/>
                <w:b/>
                <w:sz w:val="18"/>
                <w:szCs w:val="18"/>
              </w:rPr>
              <w:t>предложените</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мерки</w:t>
            </w:r>
            <w:proofErr w:type="spellEnd"/>
            <w:r w:rsidRPr="009E4D7C">
              <w:rPr>
                <w:rFonts w:eastAsia="Calibri" w:cstheme="minorHAnsi"/>
                <w:b/>
                <w:sz w:val="18"/>
                <w:szCs w:val="18"/>
              </w:rPr>
              <w:t xml:space="preserve"> на </w:t>
            </w:r>
            <w:proofErr w:type="spellStart"/>
            <w:r w:rsidRPr="009E4D7C">
              <w:rPr>
                <w:rFonts w:eastAsia="Calibri" w:cstheme="minorHAnsi"/>
                <w:b/>
                <w:sz w:val="18"/>
                <w:szCs w:val="18"/>
              </w:rPr>
              <w:t>Контролната</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листа</w:t>
            </w:r>
            <w:proofErr w:type="spellEnd"/>
            <w:r w:rsidRPr="009E4D7C">
              <w:rPr>
                <w:rFonts w:eastAsia="Calibri" w:cstheme="minorHAnsi"/>
                <w:b/>
                <w:sz w:val="18"/>
                <w:szCs w:val="18"/>
              </w:rPr>
              <w:t xml:space="preserve"> на ПУЖССА за </w:t>
            </w:r>
            <w:r w:rsidRPr="009E4D7C">
              <w:rPr>
                <w:rFonts w:eastAsia="Calibri"/>
                <w:b/>
                <w:sz w:val="18"/>
                <w:szCs w:val="18"/>
              </w:rPr>
              <w:t>“</w:t>
            </w:r>
            <w:proofErr w:type="spellStart"/>
            <w:r w:rsidRPr="005B0832">
              <w:rPr>
                <w:rFonts w:eastAsia="Calibri"/>
                <w:b/>
                <w:sz w:val="18"/>
                <w:szCs w:val="18"/>
              </w:rPr>
              <w:t>Реконструкција</w:t>
            </w:r>
            <w:proofErr w:type="spellEnd"/>
            <w:r w:rsidRPr="005B0832">
              <w:rPr>
                <w:rFonts w:eastAsia="Calibri"/>
                <w:b/>
                <w:sz w:val="18"/>
                <w:szCs w:val="18"/>
              </w:rPr>
              <w:t xml:space="preserve"> на </w:t>
            </w:r>
            <w:proofErr w:type="spellStart"/>
            <w:r w:rsidRPr="005B0832">
              <w:rPr>
                <w:rFonts w:eastAsia="Calibri"/>
                <w:b/>
                <w:sz w:val="18"/>
                <w:szCs w:val="18"/>
              </w:rPr>
              <w:t>локален</w:t>
            </w:r>
            <w:proofErr w:type="spellEnd"/>
            <w:r w:rsidRPr="005B0832">
              <w:rPr>
                <w:rFonts w:eastAsia="Calibri"/>
                <w:b/>
                <w:sz w:val="18"/>
                <w:szCs w:val="18"/>
              </w:rPr>
              <w:t xml:space="preserve"> </w:t>
            </w:r>
            <w:proofErr w:type="spellStart"/>
            <w:r w:rsidRPr="005B0832">
              <w:rPr>
                <w:rFonts w:eastAsia="Calibri"/>
                <w:b/>
                <w:sz w:val="18"/>
                <w:szCs w:val="18"/>
              </w:rPr>
              <w:t>пат</w:t>
            </w:r>
            <w:proofErr w:type="spellEnd"/>
            <w:r w:rsidRPr="005B0832">
              <w:rPr>
                <w:rFonts w:eastAsia="Calibri"/>
                <w:b/>
                <w:sz w:val="18"/>
                <w:szCs w:val="18"/>
              </w:rPr>
              <w:t xml:space="preserve"> </w:t>
            </w:r>
            <w:proofErr w:type="spellStart"/>
            <w:r w:rsidRPr="005B0832">
              <w:rPr>
                <w:rFonts w:eastAsia="Calibri"/>
                <w:b/>
                <w:sz w:val="18"/>
                <w:szCs w:val="18"/>
              </w:rPr>
              <w:t>во</w:t>
            </w:r>
            <w:proofErr w:type="spellEnd"/>
            <w:r w:rsidRPr="005B0832">
              <w:rPr>
                <w:rFonts w:eastAsia="Calibri"/>
                <w:b/>
                <w:sz w:val="18"/>
                <w:szCs w:val="18"/>
              </w:rPr>
              <w:t xml:space="preserve"> </w:t>
            </w:r>
            <w:proofErr w:type="spellStart"/>
            <w:r w:rsidRPr="005B0832">
              <w:rPr>
                <w:rFonts w:eastAsia="Calibri"/>
                <w:b/>
                <w:sz w:val="18"/>
                <w:szCs w:val="18"/>
              </w:rPr>
              <w:t>н.м</w:t>
            </w:r>
            <w:proofErr w:type="spellEnd"/>
            <w:r w:rsidRPr="005B0832">
              <w:rPr>
                <w:rFonts w:eastAsia="Calibri"/>
                <w:b/>
                <w:sz w:val="18"/>
                <w:szCs w:val="18"/>
              </w:rPr>
              <w:t xml:space="preserve">. Чифлик и </w:t>
            </w:r>
            <w:proofErr w:type="spellStart"/>
            <w:r w:rsidRPr="005B0832">
              <w:rPr>
                <w:rFonts w:eastAsia="Calibri"/>
                <w:b/>
                <w:sz w:val="18"/>
                <w:szCs w:val="18"/>
              </w:rPr>
              <w:t>локална</w:t>
            </w:r>
            <w:proofErr w:type="spellEnd"/>
            <w:r w:rsidRPr="005B0832">
              <w:rPr>
                <w:rFonts w:eastAsia="Calibri"/>
                <w:b/>
                <w:sz w:val="18"/>
                <w:szCs w:val="18"/>
              </w:rPr>
              <w:t xml:space="preserve"> </w:t>
            </w:r>
            <w:proofErr w:type="spellStart"/>
            <w:r w:rsidRPr="005B0832">
              <w:rPr>
                <w:rFonts w:eastAsia="Calibri"/>
                <w:b/>
                <w:sz w:val="18"/>
                <w:szCs w:val="18"/>
              </w:rPr>
              <w:t>улица</w:t>
            </w:r>
            <w:proofErr w:type="spellEnd"/>
            <w:r w:rsidRPr="005B0832">
              <w:rPr>
                <w:rFonts w:eastAsia="Calibri"/>
                <w:b/>
                <w:sz w:val="18"/>
                <w:szCs w:val="18"/>
              </w:rPr>
              <w:t xml:space="preserve"> „</w:t>
            </w:r>
            <w:proofErr w:type="spellStart"/>
            <w:r w:rsidRPr="005B0832">
              <w:rPr>
                <w:rFonts w:eastAsia="Calibri"/>
                <w:b/>
                <w:sz w:val="18"/>
                <w:szCs w:val="18"/>
              </w:rPr>
              <w:t>Јане</w:t>
            </w:r>
            <w:proofErr w:type="spellEnd"/>
            <w:r w:rsidRPr="005B0832">
              <w:rPr>
                <w:rFonts w:eastAsia="Calibri"/>
                <w:b/>
                <w:sz w:val="18"/>
                <w:szCs w:val="18"/>
              </w:rPr>
              <w:t xml:space="preserve"> </w:t>
            </w:r>
            <w:proofErr w:type="spellStart"/>
            <w:proofErr w:type="gramStart"/>
            <w:r w:rsidRPr="005B0832">
              <w:rPr>
                <w:rFonts w:eastAsia="Calibri"/>
                <w:b/>
                <w:sz w:val="18"/>
                <w:szCs w:val="18"/>
              </w:rPr>
              <w:t>Сандански</w:t>
            </w:r>
            <w:proofErr w:type="spellEnd"/>
            <w:r w:rsidRPr="005B0832">
              <w:rPr>
                <w:rFonts w:eastAsia="Calibri"/>
                <w:b/>
                <w:sz w:val="18"/>
                <w:szCs w:val="18"/>
              </w:rPr>
              <w:t xml:space="preserve">“ </w:t>
            </w:r>
            <w:proofErr w:type="spellStart"/>
            <w:r w:rsidRPr="005B0832">
              <w:rPr>
                <w:rFonts w:eastAsia="Calibri"/>
                <w:b/>
                <w:sz w:val="18"/>
                <w:szCs w:val="18"/>
              </w:rPr>
              <w:t>во</w:t>
            </w:r>
            <w:proofErr w:type="spellEnd"/>
            <w:proofErr w:type="gramEnd"/>
            <w:r w:rsidRPr="005B0832">
              <w:rPr>
                <w:rFonts w:eastAsia="Calibri"/>
                <w:b/>
                <w:sz w:val="18"/>
                <w:szCs w:val="18"/>
              </w:rPr>
              <w:t xml:space="preserve"> Општина </w:t>
            </w:r>
            <w:proofErr w:type="spellStart"/>
            <w:r w:rsidRPr="005B0832">
              <w:rPr>
                <w:rFonts w:eastAsia="Calibri"/>
                <w:b/>
                <w:sz w:val="18"/>
                <w:szCs w:val="18"/>
              </w:rPr>
              <w:t>Демир</w:t>
            </w:r>
            <w:proofErr w:type="spellEnd"/>
            <w:r w:rsidRPr="005B0832">
              <w:rPr>
                <w:rFonts w:eastAsia="Calibri"/>
                <w:b/>
                <w:sz w:val="18"/>
                <w:szCs w:val="18"/>
              </w:rPr>
              <w:t xml:space="preserve"> </w:t>
            </w:r>
            <w:proofErr w:type="spellStart"/>
            <w:r w:rsidRPr="005B0832">
              <w:rPr>
                <w:rFonts w:eastAsia="Calibri"/>
                <w:b/>
                <w:sz w:val="18"/>
                <w:szCs w:val="18"/>
              </w:rPr>
              <w:t>Капија</w:t>
            </w:r>
            <w:proofErr w:type="spellEnd"/>
            <w:r w:rsidRPr="009E4D7C">
              <w:rPr>
                <w:rFonts w:eastAsia="Calibri"/>
                <w:b/>
                <w:sz w:val="18"/>
                <w:szCs w:val="18"/>
              </w:rPr>
              <w:t>“</w:t>
            </w:r>
            <w:r>
              <w:rPr>
                <w:rFonts w:eastAsia="Calibri"/>
                <w:b/>
                <w:sz w:val="18"/>
                <w:szCs w:val="18"/>
              </w:rPr>
              <w:t xml:space="preserve"> </w:t>
            </w:r>
            <w:r w:rsidRPr="009E4D7C">
              <w:rPr>
                <w:rFonts w:eastAsia="Calibri"/>
                <w:b/>
                <w:sz w:val="18"/>
                <w:szCs w:val="18"/>
              </w:rPr>
              <w:t>,</w:t>
            </w:r>
            <w:proofErr w:type="spellStart"/>
            <w:r w:rsidRPr="009E4D7C">
              <w:rPr>
                <w:rFonts w:eastAsia="Calibri" w:cstheme="minorHAnsi"/>
                <w:b/>
                <w:sz w:val="18"/>
                <w:szCs w:val="18"/>
              </w:rPr>
              <w:t>ве</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молиме</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доставете</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ги</w:t>
            </w:r>
            <w:proofErr w:type="spellEnd"/>
            <w:r w:rsidRPr="009E4D7C">
              <w:rPr>
                <w:rFonts w:eastAsia="Calibri" w:cstheme="minorHAnsi"/>
                <w:b/>
                <w:sz w:val="18"/>
                <w:szCs w:val="18"/>
              </w:rPr>
              <w:t xml:space="preserve"> на </w:t>
            </w:r>
            <w:proofErr w:type="spellStart"/>
            <w:r w:rsidRPr="009E4D7C">
              <w:rPr>
                <w:rFonts w:eastAsia="Calibri" w:cstheme="minorHAnsi"/>
                <w:b/>
                <w:sz w:val="18"/>
                <w:szCs w:val="18"/>
              </w:rPr>
              <w:t>одговорното</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лице</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од</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следната</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институција</w:t>
            </w:r>
            <w:proofErr w:type="spellEnd"/>
            <w:r w:rsidRPr="009E4D7C">
              <w:rPr>
                <w:rFonts w:eastAsia="Calibri"/>
                <w:b/>
                <w:sz w:val="18"/>
                <w:szCs w:val="18"/>
              </w:rPr>
              <w:t xml:space="preserve">: </w:t>
            </w:r>
          </w:p>
          <w:p w14:paraId="0F114B7E" w14:textId="77777777" w:rsidR="00614AB4" w:rsidRPr="009E4D7C" w:rsidRDefault="00614AB4" w:rsidP="00FE4B16">
            <w:pPr>
              <w:shd w:val="clear" w:color="auto" w:fill="E2EFD9" w:themeFill="accent6" w:themeFillTint="33"/>
              <w:rPr>
                <w:rFonts w:eastAsia="Calibri"/>
                <w:b/>
                <w:sz w:val="18"/>
                <w:szCs w:val="18"/>
              </w:rPr>
            </w:pPr>
            <w:r w:rsidRPr="009E4D7C">
              <w:rPr>
                <w:rFonts w:eastAsia="Calibri"/>
                <w:b/>
                <w:sz w:val="18"/>
                <w:szCs w:val="18"/>
              </w:rPr>
              <w:lastRenderedPageBreak/>
              <w:t xml:space="preserve">                                                        </w:t>
            </w:r>
            <w:proofErr w:type="spellStart"/>
            <w:r w:rsidRPr="009E4D7C">
              <w:rPr>
                <w:rFonts w:eastAsia="Calibri"/>
                <w:b/>
                <w:sz w:val="18"/>
                <w:szCs w:val="18"/>
              </w:rPr>
              <w:t>Контакт</w:t>
            </w:r>
            <w:proofErr w:type="spellEnd"/>
            <w:r w:rsidRPr="009E4D7C">
              <w:rPr>
                <w:rFonts w:eastAsia="Calibri"/>
                <w:b/>
                <w:sz w:val="18"/>
                <w:szCs w:val="18"/>
              </w:rPr>
              <w:t xml:space="preserve"> </w:t>
            </w:r>
            <w:proofErr w:type="spellStart"/>
            <w:r w:rsidRPr="009E4D7C">
              <w:rPr>
                <w:rFonts w:eastAsia="Calibri"/>
                <w:b/>
                <w:sz w:val="18"/>
                <w:szCs w:val="18"/>
              </w:rPr>
              <w:t>лице</w:t>
            </w:r>
            <w:proofErr w:type="spellEnd"/>
            <w:r w:rsidRPr="009E4D7C">
              <w:rPr>
                <w:rFonts w:eastAsia="Calibri"/>
                <w:b/>
                <w:sz w:val="18"/>
                <w:szCs w:val="18"/>
              </w:rPr>
              <w:t xml:space="preserve">: </w:t>
            </w:r>
            <w:proofErr w:type="spellStart"/>
            <w:r w:rsidRPr="009E4D7C">
              <w:rPr>
                <w:rFonts w:eastAsia="Calibri"/>
                <w:sz w:val="18"/>
                <w:szCs w:val="18"/>
              </w:rPr>
              <w:t>Сашка</w:t>
            </w:r>
            <w:proofErr w:type="spellEnd"/>
            <w:r w:rsidRPr="009E4D7C">
              <w:rPr>
                <w:rFonts w:eastAsia="Calibri"/>
                <w:sz w:val="18"/>
                <w:szCs w:val="18"/>
              </w:rPr>
              <w:t xml:space="preserve"> </w:t>
            </w:r>
            <w:proofErr w:type="spellStart"/>
            <w:r w:rsidRPr="009E4D7C">
              <w:rPr>
                <w:rFonts w:eastAsia="Calibri"/>
                <w:sz w:val="18"/>
                <w:szCs w:val="18"/>
              </w:rPr>
              <w:t>Богданова</w:t>
            </w:r>
            <w:proofErr w:type="spellEnd"/>
            <w:r w:rsidRPr="009E4D7C">
              <w:rPr>
                <w:rFonts w:eastAsia="Calibri"/>
                <w:sz w:val="18"/>
                <w:szCs w:val="18"/>
              </w:rPr>
              <w:t xml:space="preserve"> </w:t>
            </w:r>
            <w:proofErr w:type="spellStart"/>
            <w:r w:rsidRPr="009E4D7C">
              <w:rPr>
                <w:rFonts w:eastAsia="Calibri"/>
                <w:sz w:val="18"/>
                <w:szCs w:val="18"/>
              </w:rPr>
              <w:t>Ајцева</w:t>
            </w:r>
            <w:proofErr w:type="spellEnd"/>
            <w:r w:rsidRPr="009E4D7C">
              <w:rPr>
                <w:rFonts w:eastAsia="Calibri"/>
                <w:b/>
                <w:sz w:val="18"/>
                <w:szCs w:val="18"/>
              </w:rPr>
              <w:t xml:space="preserve"> </w:t>
            </w:r>
          </w:p>
          <w:p w14:paraId="2589C797" w14:textId="77777777" w:rsidR="00614AB4" w:rsidRPr="00067747" w:rsidRDefault="00614AB4" w:rsidP="00FE4B16">
            <w:pPr>
              <w:shd w:val="clear" w:color="auto" w:fill="E2EFD9" w:themeFill="accent6" w:themeFillTint="33"/>
              <w:rPr>
                <w:rFonts w:eastAsia="Calibri"/>
                <w:b/>
                <w:sz w:val="18"/>
                <w:szCs w:val="18"/>
              </w:rPr>
            </w:pPr>
            <w:r w:rsidRPr="009E4D7C">
              <w:rPr>
                <w:rFonts w:eastAsia="Calibri"/>
                <w:b/>
                <w:sz w:val="18"/>
                <w:szCs w:val="18"/>
              </w:rPr>
              <w:t xml:space="preserve">                                                        e-mail:               </w:t>
            </w:r>
            <w:hyperlink r:id="rId10" w:history="1">
              <w:r w:rsidRPr="007C738B">
                <w:rPr>
                  <w:rStyle w:val="Hyperlink"/>
                  <w:rFonts w:eastAsia="Calibri"/>
                  <w:b/>
                  <w:sz w:val="18"/>
                  <w:szCs w:val="18"/>
                </w:rPr>
                <w:t>saska.roads.piu@gmail.com</w:t>
              </w:r>
            </w:hyperlink>
            <w:r>
              <w:rPr>
                <w:rFonts w:eastAsia="Calibri"/>
                <w:b/>
                <w:sz w:val="18"/>
                <w:szCs w:val="18"/>
              </w:rPr>
              <w:t xml:space="preserve"> </w:t>
            </w:r>
          </w:p>
          <w:p w14:paraId="31BAA2C7" w14:textId="77777777" w:rsidR="00614AB4" w:rsidRPr="009E4D7C" w:rsidRDefault="00614AB4" w:rsidP="00FE4B16">
            <w:pPr>
              <w:rPr>
                <w:rFonts w:eastAsia="Calibri"/>
                <w:b/>
                <w:i/>
                <w:iCs/>
                <w:sz w:val="18"/>
                <w:szCs w:val="18"/>
              </w:rPr>
            </w:pPr>
            <w:proofErr w:type="spellStart"/>
            <w:r w:rsidRPr="009E4D7C">
              <w:rPr>
                <w:rFonts w:eastAsia="Calibri" w:cstheme="minorHAnsi"/>
                <w:b/>
                <w:sz w:val="18"/>
                <w:szCs w:val="18"/>
              </w:rPr>
              <w:t>Во</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рок</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од</w:t>
            </w:r>
            <w:proofErr w:type="spellEnd"/>
            <w:r w:rsidRPr="009E4D7C">
              <w:rPr>
                <w:rFonts w:eastAsia="Calibri" w:cstheme="minorHAnsi"/>
                <w:b/>
                <w:sz w:val="18"/>
                <w:szCs w:val="18"/>
              </w:rPr>
              <w:t xml:space="preserve"> 14 </w:t>
            </w:r>
            <w:proofErr w:type="spellStart"/>
            <w:r w:rsidRPr="009E4D7C">
              <w:rPr>
                <w:rFonts w:eastAsia="Calibri" w:cstheme="minorHAnsi"/>
                <w:b/>
                <w:sz w:val="18"/>
                <w:szCs w:val="18"/>
              </w:rPr>
              <w:t>дена</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по</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објавувањето</w:t>
            </w:r>
            <w:proofErr w:type="spellEnd"/>
            <w:r w:rsidRPr="009E4D7C">
              <w:rPr>
                <w:rFonts w:eastAsia="Calibri" w:cstheme="minorHAnsi"/>
                <w:b/>
                <w:sz w:val="18"/>
                <w:szCs w:val="18"/>
              </w:rPr>
              <w:t xml:space="preserve"> на </w:t>
            </w:r>
            <w:proofErr w:type="spellStart"/>
            <w:r w:rsidRPr="009E4D7C">
              <w:rPr>
                <w:rFonts w:eastAsia="Calibri" w:cstheme="minorHAnsi"/>
                <w:b/>
                <w:sz w:val="18"/>
                <w:szCs w:val="18"/>
              </w:rPr>
              <w:t>Контролната</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листа</w:t>
            </w:r>
            <w:proofErr w:type="spellEnd"/>
            <w:r w:rsidRPr="009E4D7C">
              <w:rPr>
                <w:rFonts w:eastAsia="Calibri" w:cstheme="minorHAnsi"/>
                <w:b/>
                <w:sz w:val="18"/>
                <w:szCs w:val="18"/>
              </w:rPr>
              <w:t xml:space="preserve"> на ПУЖССА за </w:t>
            </w:r>
            <w:r w:rsidRPr="009E4D7C">
              <w:rPr>
                <w:rFonts w:eastAsia="Calibri"/>
                <w:b/>
                <w:sz w:val="18"/>
                <w:szCs w:val="18"/>
              </w:rPr>
              <w:t>“</w:t>
            </w:r>
            <w:proofErr w:type="spellStart"/>
            <w:r w:rsidRPr="005B0832">
              <w:rPr>
                <w:rFonts w:eastAsia="Calibri"/>
                <w:b/>
                <w:sz w:val="18"/>
                <w:szCs w:val="18"/>
              </w:rPr>
              <w:t>Реконструкција</w:t>
            </w:r>
            <w:proofErr w:type="spellEnd"/>
            <w:r w:rsidRPr="005B0832">
              <w:rPr>
                <w:rFonts w:eastAsia="Calibri"/>
                <w:b/>
                <w:sz w:val="18"/>
                <w:szCs w:val="18"/>
              </w:rPr>
              <w:t xml:space="preserve"> на </w:t>
            </w:r>
            <w:proofErr w:type="spellStart"/>
            <w:r w:rsidRPr="005B0832">
              <w:rPr>
                <w:rFonts w:eastAsia="Calibri"/>
                <w:b/>
                <w:sz w:val="18"/>
                <w:szCs w:val="18"/>
              </w:rPr>
              <w:t>локален</w:t>
            </w:r>
            <w:proofErr w:type="spellEnd"/>
            <w:r w:rsidRPr="005B0832">
              <w:rPr>
                <w:rFonts w:eastAsia="Calibri"/>
                <w:b/>
                <w:sz w:val="18"/>
                <w:szCs w:val="18"/>
              </w:rPr>
              <w:t xml:space="preserve"> </w:t>
            </w:r>
            <w:proofErr w:type="spellStart"/>
            <w:r w:rsidRPr="005B0832">
              <w:rPr>
                <w:rFonts w:eastAsia="Calibri"/>
                <w:b/>
                <w:sz w:val="18"/>
                <w:szCs w:val="18"/>
              </w:rPr>
              <w:t>пат</w:t>
            </w:r>
            <w:proofErr w:type="spellEnd"/>
            <w:r w:rsidRPr="005B0832">
              <w:rPr>
                <w:rFonts w:eastAsia="Calibri"/>
                <w:b/>
                <w:sz w:val="18"/>
                <w:szCs w:val="18"/>
              </w:rPr>
              <w:t xml:space="preserve"> </w:t>
            </w:r>
            <w:proofErr w:type="spellStart"/>
            <w:r w:rsidRPr="005B0832">
              <w:rPr>
                <w:rFonts w:eastAsia="Calibri"/>
                <w:b/>
                <w:sz w:val="18"/>
                <w:szCs w:val="18"/>
              </w:rPr>
              <w:t>во</w:t>
            </w:r>
            <w:proofErr w:type="spellEnd"/>
            <w:r w:rsidRPr="005B0832">
              <w:rPr>
                <w:rFonts w:eastAsia="Calibri"/>
                <w:b/>
                <w:sz w:val="18"/>
                <w:szCs w:val="18"/>
              </w:rPr>
              <w:t xml:space="preserve"> </w:t>
            </w:r>
            <w:proofErr w:type="spellStart"/>
            <w:r w:rsidRPr="005B0832">
              <w:rPr>
                <w:rFonts w:eastAsia="Calibri"/>
                <w:b/>
                <w:sz w:val="18"/>
                <w:szCs w:val="18"/>
              </w:rPr>
              <w:t>н.м</w:t>
            </w:r>
            <w:proofErr w:type="spellEnd"/>
            <w:r w:rsidRPr="005B0832">
              <w:rPr>
                <w:rFonts w:eastAsia="Calibri"/>
                <w:b/>
                <w:sz w:val="18"/>
                <w:szCs w:val="18"/>
              </w:rPr>
              <w:t xml:space="preserve">. Чифлик и </w:t>
            </w:r>
            <w:proofErr w:type="spellStart"/>
            <w:r w:rsidRPr="005B0832">
              <w:rPr>
                <w:rFonts w:eastAsia="Calibri"/>
                <w:b/>
                <w:sz w:val="18"/>
                <w:szCs w:val="18"/>
              </w:rPr>
              <w:t>локална</w:t>
            </w:r>
            <w:proofErr w:type="spellEnd"/>
            <w:r w:rsidRPr="005B0832">
              <w:rPr>
                <w:rFonts w:eastAsia="Calibri"/>
                <w:b/>
                <w:sz w:val="18"/>
                <w:szCs w:val="18"/>
              </w:rPr>
              <w:t xml:space="preserve"> </w:t>
            </w:r>
            <w:proofErr w:type="spellStart"/>
            <w:r w:rsidRPr="005B0832">
              <w:rPr>
                <w:rFonts w:eastAsia="Calibri"/>
                <w:b/>
                <w:sz w:val="18"/>
                <w:szCs w:val="18"/>
              </w:rPr>
              <w:t>улица</w:t>
            </w:r>
            <w:proofErr w:type="spellEnd"/>
            <w:r w:rsidRPr="005B0832">
              <w:rPr>
                <w:rFonts w:eastAsia="Calibri"/>
                <w:b/>
                <w:sz w:val="18"/>
                <w:szCs w:val="18"/>
              </w:rPr>
              <w:t xml:space="preserve"> „</w:t>
            </w:r>
            <w:proofErr w:type="spellStart"/>
            <w:r w:rsidRPr="005B0832">
              <w:rPr>
                <w:rFonts w:eastAsia="Calibri"/>
                <w:b/>
                <w:sz w:val="18"/>
                <w:szCs w:val="18"/>
              </w:rPr>
              <w:t>Јане</w:t>
            </w:r>
            <w:proofErr w:type="spellEnd"/>
            <w:r w:rsidRPr="005B0832">
              <w:rPr>
                <w:rFonts w:eastAsia="Calibri"/>
                <w:b/>
                <w:sz w:val="18"/>
                <w:szCs w:val="18"/>
              </w:rPr>
              <w:t xml:space="preserve"> </w:t>
            </w:r>
            <w:proofErr w:type="spellStart"/>
            <w:proofErr w:type="gramStart"/>
            <w:r w:rsidRPr="005B0832">
              <w:rPr>
                <w:rFonts w:eastAsia="Calibri"/>
                <w:b/>
                <w:sz w:val="18"/>
                <w:szCs w:val="18"/>
              </w:rPr>
              <w:t>Сандански</w:t>
            </w:r>
            <w:proofErr w:type="spellEnd"/>
            <w:r w:rsidRPr="005B0832">
              <w:rPr>
                <w:rFonts w:eastAsia="Calibri"/>
                <w:b/>
                <w:sz w:val="18"/>
                <w:szCs w:val="18"/>
              </w:rPr>
              <w:t xml:space="preserve">“ </w:t>
            </w:r>
            <w:proofErr w:type="spellStart"/>
            <w:r w:rsidRPr="005B0832">
              <w:rPr>
                <w:rFonts w:eastAsia="Calibri"/>
                <w:b/>
                <w:sz w:val="18"/>
                <w:szCs w:val="18"/>
              </w:rPr>
              <w:t>во</w:t>
            </w:r>
            <w:proofErr w:type="spellEnd"/>
            <w:proofErr w:type="gramEnd"/>
            <w:r w:rsidRPr="005B0832">
              <w:rPr>
                <w:rFonts w:eastAsia="Calibri"/>
                <w:b/>
                <w:sz w:val="18"/>
                <w:szCs w:val="18"/>
              </w:rPr>
              <w:t xml:space="preserve"> Општина </w:t>
            </w:r>
            <w:proofErr w:type="spellStart"/>
            <w:r w:rsidRPr="005B0832">
              <w:rPr>
                <w:rFonts w:eastAsia="Calibri"/>
                <w:b/>
                <w:sz w:val="18"/>
                <w:szCs w:val="18"/>
              </w:rPr>
              <w:t>Демир</w:t>
            </w:r>
            <w:proofErr w:type="spellEnd"/>
            <w:r w:rsidRPr="005B0832">
              <w:rPr>
                <w:rFonts w:eastAsia="Calibri"/>
                <w:b/>
                <w:sz w:val="18"/>
                <w:szCs w:val="18"/>
              </w:rPr>
              <w:t xml:space="preserve"> </w:t>
            </w:r>
            <w:proofErr w:type="spellStart"/>
            <w:r w:rsidRPr="005B0832">
              <w:rPr>
                <w:rFonts w:eastAsia="Calibri"/>
                <w:b/>
                <w:sz w:val="18"/>
                <w:szCs w:val="18"/>
              </w:rPr>
              <w:t>Капија</w:t>
            </w:r>
            <w:proofErr w:type="spellEnd"/>
            <w:r w:rsidRPr="009E4D7C">
              <w:rPr>
                <w:rFonts w:eastAsia="Calibri"/>
                <w:b/>
                <w:sz w:val="18"/>
                <w:szCs w:val="18"/>
              </w:rPr>
              <w:t>“</w:t>
            </w:r>
          </w:p>
          <w:p w14:paraId="60038B9A" w14:textId="77777777" w:rsidR="00614AB4" w:rsidRPr="009E4D7C" w:rsidRDefault="00614AB4" w:rsidP="00FE4B16">
            <w:pPr>
              <w:rPr>
                <w:rFonts w:eastAsia="Calibri"/>
                <w:b/>
                <w:sz w:val="18"/>
                <w:szCs w:val="18"/>
              </w:rPr>
            </w:pPr>
            <w:r w:rsidRPr="009E4D7C">
              <w:rPr>
                <w:rFonts w:eastAsia="Calibri"/>
                <w:b/>
                <w:sz w:val="18"/>
                <w:szCs w:val="18"/>
              </w:rPr>
              <w:t>(</w:t>
            </w:r>
            <w:proofErr w:type="spellStart"/>
            <w:r w:rsidRPr="009E4D7C">
              <w:rPr>
                <w:rFonts w:eastAsia="Calibri" w:cstheme="minorHAnsi"/>
                <w:b/>
                <w:sz w:val="18"/>
                <w:szCs w:val="18"/>
              </w:rPr>
              <w:t>датум</w:t>
            </w:r>
            <w:proofErr w:type="spellEnd"/>
            <w:r w:rsidRPr="009E4D7C">
              <w:rPr>
                <w:rFonts w:eastAsia="Calibri" w:cstheme="minorHAnsi"/>
                <w:b/>
                <w:sz w:val="18"/>
                <w:szCs w:val="18"/>
              </w:rPr>
              <w:t xml:space="preserve"> на </w:t>
            </w:r>
            <w:proofErr w:type="spellStart"/>
            <w:r w:rsidRPr="009E4D7C">
              <w:rPr>
                <w:rFonts w:eastAsia="Calibri" w:cstheme="minorHAnsi"/>
                <w:b/>
                <w:sz w:val="18"/>
                <w:szCs w:val="18"/>
              </w:rPr>
              <w:t>објава</w:t>
            </w:r>
            <w:proofErr w:type="spellEnd"/>
            <w:r w:rsidRPr="009E4D7C">
              <w:rPr>
                <w:rFonts w:eastAsia="Calibri" w:cstheme="minorHAnsi"/>
                <w:b/>
                <w:sz w:val="18"/>
                <w:szCs w:val="18"/>
              </w:rPr>
              <w:t>: ……</w:t>
            </w:r>
            <w:r w:rsidRPr="009E4D7C">
              <w:rPr>
                <w:rFonts w:eastAsia="Calibri"/>
                <w:b/>
                <w:sz w:val="18"/>
                <w:szCs w:val="18"/>
              </w:rPr>
              <w:t>: ……. )</w:t>
            </w:r>
          </w:p>
        </w:tc>
      </w:tr>
      <w:tr w:rsidR="00614AB4" w:rsidRPr="009E4D7C" w14:paraId="4CD778F6" w14:textId="77777777" w:rsidTr="00FE4B16">
        <w:trPr>
          <w:trHeight w:val="912"/>
          <w:jc w:val="center"/>
        </w:trPr>
        <w:tc>
          <w:tcPr>
            <w:tcW w:w="9017" w:type="dxa"/>
            <w:gridSpan w:val="3"/>
            <w:shd w:val="clear" w:color="auto" w:fill="F2F2F2"/>
          </w:tcPr>
          <w:p w14:paraId="02122997" w14:textId="77777777" w:rsidR="00614AB4" w:rsidRPr="009E4D7C" w:rsidRDefault="00614AB4" w:rsidP="00FE4B16">
            <w:pPr>
              <w:rPr>
                <w:rFonts w:eastAsia="Calibri"/>
                <w:b/>
                <w:sz w:val="18"/>
                <w:szCs w:val="18"/>
              </w:rPr>
            </w:pPr>
          </w:p>
          <w:p w14:paraId="0DD24912" w14:textId="77777777" w:rsidR="00614AB4" w:rsidRPr="009E4D7C" w:rsidRDefault="00614AB4" w:rsidP="00FE4B16">
            <w:pPr>
              <w:rPr>
                <w:rFonts w:eastAsia="Calibri"/>
                <w:b/>
                <w:sz w:val="18"/>
                <w:szCs w:val="18"/>
              </w:rPr>
            </w:pPr>
            <w:proofErr w:type="spellStart"/>
            <w:r w:rsidRPr="009E4D7C">
              <w:rPr>
                <w:rFonts w:eastAsia="Calibri" w:cstheme="minorHAnsi"/>
                <w:b/>
                <w:sz w:val="18"/>
                <w:szCs w:val="18"/>
              </w:rPr>
              <w:t>Референтен</w:t>
            </w:r>
            <w:proofErr w:type="spellEnd"/>
            <w:r w:rsidRPr="009E4D7C">
              <w:rPr>
                <w:rFonts w:eastAsia="Calibri" w:cstheme="minorHAnsi"/>
                <w:b/>
                <w:sz w:val="18"/>
                <w:szCs w:val="18"/>
              </w:rPr>
              <w:t xml:space="preserve"> </w:t>
            </w:r>
            <w:proofErr w:type="spellStart"/>
            <w:r w:rsidRPr="009E4D7C">
              <w:rPr>
                <w:rFonts w:eastAsia="Calibri" w:cstheme="minorHAnsi"/>
                <w:b/>
                <w:sz w:val="18"/>
                <w:szCs w:val="18"/>
              </w:rPr>
              <w:t>број</w:t>
            </w:r>
            <w:proofErr w:type="spellEnd"/>
            <w:r w:rsidRPr="009E4D7C">
              <w:rPr>
                <w:rFonts w:eastAsia="Calibri"/>
                <w:b/>
                <w:sz w:val="18"/>
                <w:szCs w:val="18"/>
              </w:rPr>
              <w:t>: ______________________________</w:t>
            </w:r>
          </w:p>
          <w:p w14:paraId="5749FF64" w14:textId="77777777" w:rsidR="00614AB4" w:rsidRPr="009E4D7C" w:rsidRDefault="00614AB4" w:rsidP="00FE4B16">
            <w:pPr>
              <w:shd w:val="clear" w:color="auto" w:fill="E2EFD9" w:themeFill="accent6" w:themeFillTint="33"/>
              <w:jc w:val="center"/>
              <w:rPr>
                <w:rFonts w:eastAsia="Calibri"/>
                <w:b/>
                <w:sz w:val="18"/>
                <w:szCs w:val="18"/>
              </w:rPr>
            </w:pPr>
            <w:r w:rsidRPr="009E4D7C">
              <w:rPr>
                <w:rFonts w:eastAsia="Calibri"/>
                <w:sz w:val="18"/>
                <w:szCs w:val="18"/>
              </w:rPr>
              <w:t>(</w:t>
            </w:r>
            <w:proofErr w:type="spellStart"/>
            <w:r w:rsidRPr="009E4D7C">
              <w:rPr>
                <w:rFonts w:eastAsia="Calibri" w:cstheme="minorHAnsi"/>
                <w:bCs/>
                <w:sz w:val="18"/>
                <w:szCs w:val="18"/>
              </w:rPr>
              <w:t>пополнето</w:t>
            </w:r>
            <w:proofErr w:type="spellEnd"/>
            <w:r w:rsidRPr="009E4D7C">
              <w:rPr>
                <w:rFonts w:eastAsia="Calibri" w:cstheme="minorHAnsi"/>
                <w:bCs/>
                <w:sz w:val="18"/>
                <w:szCs w:val="18"/>
              </w:rPr>
              <w:t xml:space="preserve"> </w:t>
            </w:r>
            <w:proofErr w:type="spellStart"/>
            <w:r w:rsidRPr="009E4D7C">
              <w:rPr>
                <w:rFonts w:eastAsia="Calibri" w:cstheme="minorHAnsi"/>
                <w:bCs/>
                <w:sz w:val="18"/>
                <w:szCs w:val="18"/>
              </w:rPr>
              <w:t>од</w:t>
            </w:r>
            <w:proofErr w:type="spellEnd"/>
            <w:r w:rsidRPr="009E4D7C">
              <w:rPr>
                <w:rFonts w:eastAsia="Calibri" w:cstheme="minorHAnsi"/>
                <w:bCs/>
                <w:sz w:val="18"/>
                <w:szCs w:val="18"/>
              </w:rPr>
              <w:t xml:space="preserve"> </w:t>
            </w:r>
            <w:proofErr w:type="spellStart"/>
            <w:r w:rsidRPr="009E4D7C">
              <w:rPr>
                <w:rFonts w:eastAsia="Calibri" w:cstheme="minorHAnsi"/>
                <w:bCs/>
                <w:sz w:val="18"/>
                <w:szCs w:val="18"/>
              </w:rPr>
              <w:t>страна</w:t>
            </w:r>
            <w:proofErr w:type="spellEnd"/>
            <w:r w:rsidRPr="009E4D7C">
              <w:rPr>
                <w:rFonts w:eastAsia="Calibri" w:cstheme="minorHAnsi"/>
                <w:bCs/>
                <w:sz w:val="18"/>
                <w:szCs w:val="18"/>
              </w:rPr>
              <w:t xml:space="preserve"> </w:t>
            </w:r>
            <w:proofErr w:type="spellStart"/>
            <w:r w:rsidRPr="009E4D7C">
              <w:rPr>
                <w:rFonts w:eastAsia="Calibri" w:cstheme="minorHAnsi"/>
                <w:bCs/>
                <w:sz w:val="18"/>
                <w:szCs w:val="18"/>
              </w:rPr>
              <w:t>одговорните</w:t>
            </w:r>
            <w:proofErr w:type="spellEnd"/>
            <w:r w:rsidRPr="009E4D7C">
              <w:rPr>
                <w:rFonts w:eastAsia="Calibri" w:cstheme="minorHAnsi"/>
                <w:bCs/>
                <w:sz w:val="18"/>
                <w:szCs w:val="18"/>
              </w:rPr>
              <w:t xml:space="preserve"> </w:t>
            </w:r>
            <w:proofErr w:type="spellStart"/>
            <w:r w:rsidRPr="009E4D7C">
              <w:rPr>
                <w:rFonts w:eastAsia="Calibri" w:cstheme="minorHAnsi"/>
                <w:bCs/>
                <w:sz w:val="18"/>
                <w:szCs w:val="18"/>
              </w:rPr>
              <w:t>лица</w:t>
            </w:r>
            <w:proofErr w:type="spellEnd"/>
            <w:r w:rsidRPr="009E4D7C">
              <w:rPr>
                <w:rFonts w:eastAsia="Calibri" w:cstheme="minorHAnsi"/>
                <w:bCs/>
                <w:sz w:val="18"/>
                <w:szCs w:val="18"/>
              </w:rPr>
              <w:t xml:space="preserve"> за </w:t>
            </w:r>
            <w:proofErr w:type="spellStart"/>
            <w:r w:rsidRPr="009E4D7C">
              <w:rPr>
                <w:rFonts w:eastAsia="Calibri" w:cstheme="minorHAnsi"/>
                <w:bCs/>
                <w:sz w:val="18"/>
                <w:szCs w:val="18"/>
              </w:rPr>
              <w:t>спроведување</w:t>
            </w:r>
            <w:proofErr w:type="spellEnd"/>
            <w:r w:rsidRPr="009E4D7C">
              <w:rPr>
                <w:rFonts w:eastAsia="Calibri" w:cstheme="minorHAnsi"/>
                <w:bCs/>
                <w:sz w:val="18"/>
                <w:szCs w:val="18"/>
              </w:rPr>
              <w:t xml:space="preserve"> на </w:t>
            </w:r>
            <w:proofErr w:type="spellStart"/>
            <w:r w:rsidRPr="009E4D7C">
              <w:rPr>
                <w:rFonts w:eastAsia="Calibri" w:cstheme="minorHAnsi"/>
                <w:bCs/>
                <w:sz w:val="18"/>
                <w:szCs w:val="18"/>
              </w:rPr>
              <w:t>проектот</w:t>
            </w:r>
            <w:proofErr w:type="spellEnd"/>
            <w:r w:rsidRPr="009E4D7C">
              <w:rPr>
                <w:rFonts w:eastAsia="Calibri"/>
                <w:sz w:val="18"/>
                <w:szCs w:val="18"/>
              </w:rPr>
              <w:t>)</w:t>
            </w:r>
          </w:p>
        </w:tc>
      </w:tr>
    </w:tbl>
    <w:p w14:paraId="4E797E05" w14:textId="059F0916" w:rsidR="007D4AE8" w:rsidRDefault="007D4AE8">
      <w:pPr>
        <w:rPr>
          <w:rFonts w:cstheme="minorHAnsi"/>
          <w:sz w:val="20"/>
          <w:szCs w:val="20"/>
          <w:lang w:val="mk-MK"/>
        </w:rPr>
      </w:pPr>
    </w:p>
    <w:sectPr w:rsidR="007D4AE8">
      <w:pgSz w:w="11907"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B7F9A"/>
    <w:multiLevelType w:val="multilevel"/>
    <w:tmpl w:val="348B7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3420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17"/>
    <w:rsid w:val="00147755"/>
    <w:rsid w:val="00165DD1"/>
    <w:rsid w:val="00196300"/>
    <w:rsid w:val="001C52FA"/>
    <w:rsid w:val="00404E33"/>
    <w:rsid w:val="00420BC4"/>
    <w:rsid w:val="00456BAF"/>
    <w:rsid w:val="004E39BF"/>
    <w:rsid w:val="00535473"/>
    <w:rsid w:val="0053679E"/>
    <w:rsid w:val="005761D8"/>
    <w:rsid w:val="00595F6E"/>
    <w:rsid w:val="005C4AAF"/>
    <w:rsid w:val="006072FB"/>
    <w:rsid w:val="00614AB4"/>
    <w:rsid w:val="007675B0"/>
    <w:rsid w:val="007D4AE8"/>
    <w:rsid w:val="007E4945"/>
    <w:rsid w:val="00872B09"/>
    <w:rsid w:val="009E76C9"/>
    <w:rsid w:val="00A00EA7"/>
    <w:rsid w:val="00B43B3D"/>
    <w:rsid w:val="00C1490E"/>
    <w:rsid w:val="00CC1837"/>
    <w:rsid w:val="00CC5C17"/>
    <w:rsid w:val="00D06150"/>
    <w:rsid w:val="00D62D15"/>
    <w:rsid w:val="00EC31BF"/>
    <w:rsid w:val="00F6384E"/>
    <w:rsid w:val="00F929FC"/>
    <w:rsid w:val="5EDF31A3"/>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EACB"/>
  <w15:docId w15:val="{CDE8BE2B-878E-40AB-8894-794A2853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line="276" w:lineRule="auto"/>
      <w:jc w:val="both"/>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US"/>
    </w:rPr>
  </w:style>
  <w:style w:type="character" w:customStyle="1" w:styleId="tlid-translation">
    <w:name w:val="tlid-translation"/>
    <w:basedOn w:val="DefaultParagraphFont"/>
  </w:style>
  <w:style w:type="character" w:customStyle="1" w:styleId="HTMLPreformattedChar">
    <w:name w:val="HTML Preformatted Char"/>
    <w:basedOn w:val="DefaultParagraphFont"/>
    <w:link w:val="HTMLPreformatted"/>
    <w:uiPriority w:val="99"/>
    <w:rsid w:val="006072FB"/>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D06150"/>
    <w:rPr>
      <w:color w:val="605E5C"/>
      <w:shd w:val="clear" w:color="auto" w:fill="E1DFDD"/>
    </w:rPr>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165DD1"/>
    <w:pPr>
      <w:ind w:left="720"/>
      <w:contextualSpacing/>
    </w:p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165DD1"/>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unhideWhenUsed/>
    <w:rsid w:val="00CC1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837"/>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tc.gov.mk/" TargetMode="External"/><Relationship Id="rId3" Type="http://schemas.openxmlformats.org/officeDocument/2006/relationships/numbering" Target="numbering.xml"/><Relationship Id="rId7" Type="http://schemas.openxmlformats.org/officeDocument/2006/relationships/hyperlink" Target="https://demirkapija.gov.mk/"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aska.roads.piu@gmail.com" TargetMode="External"/><Relationship Id="rId4" Type="http://schemas.openxmlformats.org/officeDocument/2006/relationships/styles" Target="styles.xml"/><Relationship Id="rId9" Type="http://schemas.openxmlformats.org/officeDocument/2006/relationships/hyperlink" Target="http://www.wbprojects-mtc.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C922E6B-47A8-4756-B480-94B6ADFB90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Velkovski</dc:creator>
  <cp:lastModifiedBy>Sash Bogdan </cp:lastModifiedBy>
  <cp:revision>18</cp:revision>
  <dcterms:created xsi:type="dcterms:W3CDTF">2021-02-27T18:31:00Z</dcterms:created>
  <dcterms:modified xsi:type="dcterms:W3CDTF">2023-12-01T08:05:00Z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